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Política de uso de IA</w:t>
      </w:r>
    </w:p>
    <w:p>
      <w:pPr>
        <w:spacing w:after="40"/>
      </w:pPr>
      <w:r>
        <w:rPr>
          <w:b/>
          <w:bCs/>
        </w:rPr>
        <w:t xml:space="preserve">Empresa: </w:t>
      </w:r>
      <w:r>
        <w:t xml:space="preserve">[Nombre de la empresa]</w:t>
      </w:r>
    </w:p>
    <w:p>
      <w:pPr>
        <w:spacing w:after="40"/>
      </w:pPr>
      <w:r>
        <w:rPr>
          <w:b/>
          <w:bCs/>
        </w:rPr>
        <w:t xml:space="preserve">La mantiene: </w:t>
      </w:r>
      <w:r>
        <w:t xml:space="preserve">[Nombre y cargo]</w:t>
      </w:r>
    </w:p>
    <w:p>
      <w:pPr>
        <w:spacing w:after="40"/>
      </w:pPr>
      <w:r>
        <w:rPr>
          <w:b/>
          <w:bCs/>
        </w:rPr>
        <w:t xml:space="preserve">Acordada el: </w:t>
      </w:r>
      <w:r>
        <w:t xml:space="preserve">[Fecha]</w:t>
      </w:r>
    </w:p>
    <w:p>
      <w:pPr>
        <w:spacing w:after="40"/>
      </w:pPr>
      <w:r>
        <w:rPr>
          <w:b/>
          <w:bCs/>
        </w:rPr>
        <w:t xml:space="preserve">Próxima revisión: </w:t>
      </w:r>
      <w:r>
        <w:t xml:space="preserve">[Fecha]</w:t>
      </w:r>
    </w:p>
    <w:p>
      <w:pPr>
        <w:spacing w:before="200"/>
      </w:pPr>
      <w:r>
        <w:t xml:space="preserve">Todas las personas que trabajan para [nombre de la empresa], incluidos los colaboradores externos, siguen estas normas cuando usan IA en el trabajo. Sustituye todo lo que está entre corchetes por tus propios datos.</w:t>
      </w:r>
    </w:p>
    <w:p>
      <w:pPr>
        <w:pStyle w:val="Heading1"/>
      </w:pPr>
      <w:r>
        <w:t xml:space="preserve">1. Herramientas autorizadas</w:t>
      </w:r>
    </w:p>
    <w:p>
      <w:r>
        <w:t xml:space="preserve">Estas son las herramientas de IA autorizadas para trabajar con cualquier información que no sea pública. Cada una tiene un plan empresarial cuyo contrato excluye el entrenamiento con nuestros datos.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400"/>
        <w:gridCol w:w="2600"/>
        <w:gridCol w:w="3360"/>
      </w:tblGrid>
      <w:tr>
        <w:trPr>
          <w:tblHeader/>
        </w:trPr>
        <w:tc>
          <w:tcPr>
            <w:tcW w:type="dxa" w:w="34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EDEAF5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/>
                <w:bCs/>
              </w:rPr>
              <w:t xml:space="preserve">Herramienta y plan</w:t>
            </w:r>
          </w:p>
        </w:tc>
        <w:tc>
          <w:tcPr>
            <w:tcW w:type="dxa" w:w="26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EDEAF5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/>
                <w:bCs/>
              </w:rPr>
              <w:t xml:space="preserve">Quién la usa</w:t>
            </w:r>
          </w:p>
        </w:tc>
        <w:tc>
          <w:tcPr>
            <w:tcW w:type="dxa" w:w="33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EDEAF5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/>
                <w:bCs/>
              </w:rPr>
              <w:t xml:space="preserve">Para qué sirve</w:t>
            </w:r>
          </w:p>
        </w:tc>
      </w:tr>
      <w:tr>
        <w:trPr>
          <w:trHeight w:val="400" w:hRule="atLeast"/>
        </w:trPr>
        <w:tc>
          <w:tcPr>
            <w:tcW w:type="dxa" w:w="34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[Asistente de IA], plan empresarial</w:t>
            </w:r>
          </w:p>
        </w:tc>
        <w:tc>
          <w:tcPr>
            <w:tcW w:type="dxa" w:w="26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[Todo el equipo]</w:t>
            </w:r>
          </w:p>
        </w:tc>
        <w:tc>
          <w:tcPr>
            <w:tcW w:type="dxa" w:w="33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[Redactar respuestas, investigar, resumir]</w:t>
            </w:r>
          </w:p>
        </w:tc>
      </w:tr>
      <w:tr>
        <w:trPr>
          <w:trHeight w:val="400" w:hRule="atLeast"/>
        </w:trPr>
        <w:tc>
          <w:tcPr>
            <w:tcW w:type="dxa" w:w="34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[Herramienta], [plan]</w:t>
            </w:r>
          </w:p>
        </w:tc>
        <w:tc>
          <w:tcPr>
            <w:tcW w:type="dxa" w:w="26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[Cargo o nombres]</w:t>
            </w:r>
          </w:p>
        </w:tc>
        <w:tc>
          <w:tcPr>
            <w:tcW w:type="dxa" w:w="33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[Tarea]</w:t>
            </w:r>
          </w:p>
        </w:tc>
      </w:tr>
      <w:tr>
        <w:trPr>
          <w:trHeight w:val="400" w:hRule="atLeast"/>
        </w:trPr>
        <w:tc>
          <w:tcPr>
            <w:tcW w:type="dxa" w:w="34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[Herramienta], [plan]</w:t>
            </w:r>
          </w:p>
        </w:tc>
        <w:tc>
          <w:tcPr>
            <w:tcW w:type="dxa" w:w="26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[Cargo o nombres]</w:t>
            </w:r>
          </w:p>
        </w:tc>
        <w:tc>
          <w:tcPr>
            <w:tcW w:type="dxa" w:w="33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[Tarea]</w:t>
            </w:r>
          </w:p>
        </w:tc>
      </w:tr>
    </w:tbl>
    <w:p>
      <w:pPr>
        <w:spacing w:after="60"/>
      </w:pPr>
    </w:p>
    <w:p>
      <w:pPr>
        <w:pStyle w:val="ListParagraph"/>
        <w:numPr>
          <w:ilvl w:val="0"/>
          <w:numId w:val="2"/>
        </w:numPr>
      </w:pPr>
      <w:r>
        <w:t xml:space="preserve">Usamos cuentas de trabajo para todo lo que no sea información pública. El trabajo hecho en una cuenta personal de IA pasa a la herramienta autorizada.</w:t>
      </w:r>
    </w:p>
    <w:p>
      <w:pPr>
        <w:pStyle w:val="ListParagraph"/>
        <w:numPr>
          <w:ilvl w:val="0"/>
          <w:numId w:val="2"/>
        </w:numPr>
      </w:pPr>
      <w:r>
        <w:t xml:space="preserve">Una herramienta que no está en esta tabla solo recibe información pública hasta que se añada (ver la sección 4).</w:t>
      </w:r>
    </w:p>
    <w:p>
      <w:pPr>
        <w:pStyle w:val="Heading1"/>
      </w:pPr>
      <w:r>
        <w:t xml:space="preserve">2. Qué información entra en cada herramienta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800"/>
        <w:gridCol w:w="6560"/>
      </w:tblGrid>
      <w:tr>
        <w:trPr>
          <w:tblHeader/>
        </w:trPr>
        <w:tc>
          <w:tcPr>
            <w:tcW w:type="dxa" w:w="28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EDEAF5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/>
                <w:bCs/>
              </w:rPr>
              <w:t xml:space="preserve">Dónde puede entrar</w:t>
            </w:r>
          </w:p>
        </w:tc>
        <w:tc>
          <w:tcPr>
            <w:tcW w:type="dxa" w:w="65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EDEAF5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/>
                <w:bCs/>
              </w:rPr>
              <w:t xml:space="preserve">Información</w:t>
            </w:r>
          </w:p>
        </w:tc>
      </w:tr>
      <w:tr>
        <w:trPr>
          <w:trHeight w:val="400" w:hRule="atLeast"/>
        </w:trPr>
        <w:tc>
          <w:tcPr>
            <w:tcW w:type="dxa" w:w="28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Cualquier herramienta de IA, incluidas las cuentas personales</w:t>
            </w:r>
          </w:p>
        </w:tc>
        <w:tc>
          <w:tcPr>
            <w:tcW w:type="dxa" w:w="65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Información pública, como [horario, precios publicados, textos del sitio web].</w:t>
            </w:r>
          </w:p>
        </w:tc>
      </w:tr>
      <w:tr>
        <w:trPr>
          <w:trHeight w:val="400" w:hRule="atLeast"/>
        </w:trPr>
        <w:tc>
          <w:tcPr>
            <w:tcW w:type="dxa" w:w="28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Solo herramientas autorizadas</w:t>
            </w:r>
          </w:p>
        </w:tc>
        <w:tc>
          <w:tcPr>
            <w:tcW w:type="dxa" w:w="65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[Nombres y datos de contacto de clientes], [archivos y correos de proyectos], [cifras internas].</w:t>
            </w:r>
          </w:p>
        </w:tc>
      </w:tr>
      <w:tr>
        <w:trPr>
          <w:trHeight w:val="400" w:hRule="atLeast"/>
        </w:trPr>
        <w:tc>
          <w:tcPr>
            <w:tcW w:type="dxa" w:w="28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Nunca en ninguna herramienta de IA</w:t>
            </w:r>
          </w:p>
        </w:tc>
        <w:tc>
          <w:tcPr>
            <w:tcW w:type="dxa" w:w="65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Contraseñas y códigos de acceso. Datos bancarios y de tarjetas. Documentos de identidad. Información de salud. Todo lo que un contrato con un cliente diga que es privado. [Añade lo tuyo].</w:t>
            </w:r>
          </w:p>
        </w:tc>
      </w:tr>
    </w:tbl>
    <w:p>
      <w:pPr>
        <w:spacing w:after="60"/>
      </w:pPr>
    </w:p>
    <w:p>
      <w:r>
        <w:t xml:space="preserve">En caso de duda, deja la información fuera y pregunta a [nombre].</w:t>
      </w:r>
    </w:p>
    <w:p>
      <w:pPr>
        <w:pStyle w:val="Heading1"/>
      </w:pPr>
      <w:r>
        <w:t xml:space="preserve">3. Quién revisa el resultado</w:t>
      </w:r>
    </w:p>
    <w:p>
      <w:r>
        <w:t xml:space="preserve">Una persona lee todo lo que una herramienta de IA escribió o calculó antes de que se envíe, se pague o se elimine.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800"/>
        <w:gridCol w:w="3560"/>
      </w:tblGrid>
      <w:tr>
        <w:trPr>
          <w:tblHeader/>
        </w:trPr>
        <w:tc>
          <w:tcPr>
            <w:tcW w:type="dxa" w:w="3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EDEAF5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/>
                <w:bCs/>
              </w:rPr>
              <w:t xml:space="preserve">Tipo de trabajo</w:t>
            </w:r>
          </w:p>
        </w:tc>
        <w:tc>
          <w:tcPr>
            <w:tcW w:type="dxa" w:w="28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EDEAF5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/>
                <w:bCs/>
              </w:rPr>
              <w:t xml:space="preserve">Quién lo revisa</w:t>
            </w:r>
          </w:p>
        </w:tc>
        <w:tc>
          <w:tcPr>
            <w:tcW w:type="dxa" w:w="35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EDEAF5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/>
                <w:bCs/>
              </w:rPr>
              <w:t xml:space="preserve">Qué comprueba</w:t>
            </w:r>
          </w:p>
        </w:tc>
      </w:tr>
      <w:tr>
        <w:trPr>
          <w:trHeight w:val="400" w:hRule="atLeast"/>
        </w:trPr>
        <w:tc>
          <w:tcPr>
            <w:tcW w:type="dxa" w:w="3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[Correos a clientes]</w:t>
            </w:r>
          </w:p>
        </w:tc>
        <w:tc>
          <w:tcPr>
            <w:tcW w:type="dxa" w:w="28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[Responsable de la cuenta]</w:t>
            </w:r>
          </w:p>
        </w:tc>
        <w:tc>
          <w:tcPr>
            <w:tcW w:type="dxa" w:w="35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[Hechos, nombres y tono]</w:t>
            </w:r>
          </w:p>
        </w:tc>
      </w:tr>
      <w:tr>
        <w:trPr>
          <w:trHeight w:val="400" w:hRule="atLeast"/>
        </w:trPr>
        <w:tc>
          <w:tcPr>
            <w:tcW w:type="dxa" w:w="3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[Facturas y cifras]</w:t>
            </w:r>
          </w:p>
        </w:tc>
        <w:tc>
          <w:tcPr>
            <w:tcW w:type="dxa" w:w="28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[Contable]</w:t>
            </w:r>
          </w:p>
        </w:tc>
        <w:tc>
          <w:tcPr>
            <w:tcW w:type="dxa" w:w="35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[Cada cifra con su origen]</w:t>
            </w:r>
          </w:p>
        </w:tc>
      </w:tr>
      <w:tr>
        <w:trPr>
          <w:trHeight w:val="400" w:hRule="atLeast"/>
        </w:trPr>
        <w:tc>
          <w:tcPr>
            <w:tcW w:type="dxa" w:w="3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[Tipo de trabajo]</w:t>
            </w:r>
          </w:p>
        </w:tc>
        <w:tc>
          <w:tcPr>
            <w:tcW w:type="dxa" w:w="28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[Cargo]</w:t>
            </w:r>
          </w:p>
        </w:tc>
        <w:tc>
          <w:tcPr>
            <w:tcW w:type="dxa" w:w="35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[Qué comprobar]</w:t>
            </w:r>
          </w:p>
        </w:tc>
      </w:tr>
    </w:tbl>
    <w:p>
      <w:pPr>
        <w:spacing w:after="60"/>
      </w:pPr>
    </w:p>
    <w:p>
      <w:r>
        <w:t xml:space="preserve">Cuando un error llega a un cliente, avisa a [nombre], para que quien revisa pueda cambiar lo que comprueba.</w:t>
      </w:r>
    </w:p>
    <w:p>
      <w:pPr>
        <w:pStyle w:val="Heading1"/>
      </w:pPr>
      <w:r>
        <w:t xml:space="preserve">4. Cómo pedir una herramienta nueva</w:t>
      </w:r>
    </w:p>
    <w:p>
      <w:r>
        <w:t xml:space="preserve">Para usar una herramienta de IA nueva en el trabajo, envía estas cuatro cosas a [nombre]:</w:t>
      </w:r>
    </w:p>
    <w:p>
      <w:pPr>
        <w:pStyle w:val="ListParagraph"/>
        <w:numPr>
          <w:ilvl w:val="0"/>
          <w:numId w:val="2"/>
        </w:numPr>
      </w:pPr>
      <w:r>
        <w:t xml:space="preserve">El nombre y el plan de la herramienta.</w:t>
      </w:r>
    </w:p>
    <w:p>
      <w:pPr>
        <w:pStyle w:val="ListParagraph"/>
        <w:numPr>
          <w:ilvl w:val="0"/>
          <w:numId w:val="2"/>
        </w:numPr>
      </w:pPr>
      <w:r>
        <w:t xml:space="preserve">La tarea para la que sirve.</w:t>
      </w:r>
    </w:p>
    <w:p>
      <w:pPr>
        <w:pStyle w:val="ListParagraph"/>
        <w:numPr>
          <w:ilvl w:val="0"/>
          <w:numId w:val="2"/>
        </w:numPr>
      </w:pPr>
      <w:r>
        <w:t xml:space="preserve">La información que entraría en ella.</w:t>
      </w:r>
    </w:p>
    <w:p>
      <w:pPr>
        <w:pStyle w:val="ListParagraph"/>
        <w:numPr>
          <w:ilvl w:val="0"/>
          <w:numId w:val="2"/>
        </w:numPr>
      </w:pPr>
      <w:r>
        <w:t xml:space="preserve">Lo que cuesta al mes y quién lo paga.</w:t>
      </w:r>
    </w:p>
    <w:p>
      <w:r>
        <w:t xml:space="preserve">[Nombre] comprueba las condiciones de entrenamiento del plan, cuánto tiempo conserva nuestros datos, dónde los guarda y quién puede verlos, y responde en un plazo de [número] días laborables. Una herramienta aprobada pasa a la tabla de la sección 1.</w:t>
      </w:r>
    </w:p>
    <w:p>
      <w:pPr>
        <w:pStyle w:val="Heading1"/>
      </w:pPr>
      <w:r>
        <w:t xml:space="preserve">5. Revisión</w:t>
      </w:r>
    </w:p>
    <w:p>
      <w:pPr>
        <w:pStyle w:val="ListParagraph"/>
        <w:numPr>
          <w:ilvl w:val="0"/>
          <w:numId w:val="2"/>
        </w:numPr>
      </w:pPr>
      <w:r>
        <w:t xml:space="preserve">Revisamos esta página cada [seis meses] y siempre que añadimos o dejamos una herramienta.</w:t>
      </w:r>
    </w:p>
    <w:p>
      <w:pPr>
        <w:pStyle w:val="ListParagraph"/>
        <w:numPr>
          <w:ilvl w:val="0"/>
          <w:numId w:val="2"/>
        </w:numPr>
      </w:pPr>
      <w:r>
        <w:t xml:space="preserve">[Nombre] la repasa con cada persona nueva en su primera semana.</w:t>
      </w:r>
    </w:p>
    <w:p>
      <w:pPr>
        <w:pStyle w:val="ListParagraph"/>
        <w:numPr>
          <w:ilvl w:val="0"/>
          <w:numId w:val="2"/>
        </w:numPr>
      </w:pPr>
      <w:r>
        <w:t xml:space="preserve">Próxima revisión: [fecha].</w:t>
      </w:r>
    </w:p>
    <w:p>
      <w:pPr>
        <w:pStyle w:val="Heading1"/>
      </w:pPr>
      <w:r>
        <w:t xml:space="preserve">Leída y aceptada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600"/>
        <w:gridCol w:w="3200"/>
        <w:gridCol w:w="2560"/>
      </w:tblGrid>
      <w:tr>
        <w:trPr>
          <w:tblHeader/>
        </w:trPr>
        <w:tc>
          <w:tcPr>
            <w:tcW w:type="dxa" w:w="36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EDEAF5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/>
                <w:bCs/>
              </w:rPr>
              <w:t xml:space="preserve">Nombre</w:t>
            </w:r>
          </w:p>
        </w:tc>
        <w:tc>
          <w:tcPr>
            <w:tcW w:type="dxa" w:w="32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EDEAF5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/>
                <w:bCs/>
              </w:rPr>
              <w:t xml:space="preserve">Cargo</w:t>
            </w:r>
          </w:p>
        </w:tc>
        <w:tc>
          <w:tcPr>
            <w:tcW w:type="dxa" w:w="25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EDEAF5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/>
                <w:bCs/>
              </w:rPr>
              <w:t xml:space="preserve">Fecha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/>
            </w:r>
          </w:p>
        </w:tc>
        <w:tc>
          <w:tcPr>
            <w:tcW w:type="dxa" w:w="32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/>
            </w:r>
          </w:p>
        </w:tc>
        <w:tc>
          <w:tcPr>
            <w:tcW w:type="dxa" w:w="25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/>
            </w:r>
          </w:p>
        </w:tc>
        <w:tc>
          <w:tcPr>
            <w:tcW w:type="dxa" w:w="32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/>
            </w:r>
          </w:p>
        </w:tc>
        <w:tc>
          <w:tcPr>
            <w:tcW w:type="dxa" w:w="25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/>
            </w:r>
          </w:p>
        </w:tc>
        <w:tc>
          <w:tcPr>
            <w:tcW w:type="dxa" w:w="32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/>
            </w:r>
          </w:p>
        </w:tc>
        <w:tc>
          <w:tcPr>
            <w:tcW w:type="dxa" w:w="25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/>
            </w:r>
          </w:p>
        </w:tc>
      </w:tr>
    </w:tbl>
    <w:p>
      <w:pPr>
        <w:spacing w:after="60"/>
      </w:pPr>
    </w:p>
    <w:sectPr>
      <w:footerReference w:type="default" r:id="rId6"/>
      <w:pgSz w:w="12240" w:h="15840" w:orient="portrait"/>
      <w:pgMar w:top="1440" w:right="1440" w:bottom="1440" w:left="144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r>
      <w:rPr>
        <w:color w:val="6B6B6B"/>
        <w:sz w:val="16"/>
        <w:szCs w:val="16"/>
      </w:rPr>
      <w:t xml:space="preserve">Plantilla de Rel-AI-able: rel-ai-able.com/es/insights/ai-use-policy-template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540" w:hanging="27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defaultTabStop w:val="720"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after="120" w:line="288"/>
      </w:pPr>
    </w:pPrDefault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/>
    </w:pPr>
    <w:rPr>
      <w:i/>
      <w:iCs/>
      <w:color w:val="44546A" w:themeColor="dark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</w:style>
  <w:style w:type="paragraph" w:styleId="TOC1">
    <w:name w:val="toc 1"/>
    <w:basedOn w:val="Normal"/>
    <w:next w:val="Normal"/>
    <w:uiPriority w:val="39"/>
    <w:semiHidden/>
    <w:unhideWhenUsed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semiHidden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semiHidden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semiHidden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semiHidden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semiHidden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semiHidden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semiHidden/>
    <w:unhideWhenUsed/>
    <w:pPr>
      <w:spacing w:after="100"/>
      <w:ind w:left="1760"/>
    </w:p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character" w:styleId="LineNumber">
    <w:name w:val="line number"/>
    <w:basedOn w:val="DefaultParagraphFont"/>
    <w:uiPriority w:val="99"/>
    <w:semiHidden/>
    <w:unhideWhenUsed/>
  </w:style>
  <w:style w:type="paragraph" w:styleId="Title">
    <w:name w:val="Title"/>
    <w:basedOn w:val="Normal"/>
    <w:next w:val="Normal"/>
    <w:pPr>
      <w:keepNext/>
      <w:spacing w:after="200" w:before="0"/>
    </w:pPr>
    <w:rPr>
      <w:rFonts w:ascii="Arial" w:cs="Arial" w:eastAsia="Arial" w:hAnsi="Arial"/>
      <w:b/>
      <w:bCs/>
      <w:color w:val="221562"/>
      <w:sz w:val="40"/>
      <w:szCs w:val="40"/>
    </w:rPr>
  </w:style>
  <w:style w:type="paragraph" w:styleId="Heading1">
    <w:name w:val="Heading 1"/>
    <w:basedOn w:val="Normal"/>
    <w:next w:val="Normal"/>
    <w:qFormat/>
    <w:pPr>
      <w:keepNext/>
      <w:spacing w:after="120" w:before="320"/>
      <w:outlineLvl w:val="0"/>
    </w:pPr>
    <w:rPr>
      <w:rFonts w:ascii="Arial" w:cs="Arial" w:eastAsia="Arial" w:hAnsi="Arial"/>
      <w:b/>
      <w:bCs/>
      <w:color w:val="221562"/>
      <w:sz w:val="28"/>
      <w:szCs w:val="28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Política de uso de IA</dc:title>
  <dc:creator>Rel-AI-able</dc:creator>
  <cp:lastModifiedBy>Un-named</cp:lastModifiedBy>
  <cp:revision>1</cp:revision>
  <dcterms:created xsi:type="dcterms:W3CDTF">2026-11-07T23:23:13.212Z</dcterms:created>
  <dcterms:modified xsi:type="dcterms:W3CDTF">2026-11-07T23:23:13.212Z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